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市妇联关于推荐全国抗疫最美家庭的公示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根据省妇联《关于寻找在新冠肺炎疫情防控中作出突出贡献的最美家庭的通知》（皖妇办〔2020〕6号）的通知，市妇联拟推荐淮北市公安局王军、瑜筱钰家庭为全国抗疫最美家庭。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如有异议，请拨打监督电话。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公示时间：4月9日-4月15日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监督电话：3198868</w:t>
      </w:r>
    </w:p>
    <w:p>
      <w:pPr>
        <w:spacing w:line="540" w:lineRule="exact"/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淮北市妇联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2020年4月9日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B51729"/>
    <w:rsid w:val="001A2254"/>
    <w:rsid w:val="0060381A"/>
    <w:rsid w:val="00754A39"/>
    <w:rsid w:val="2EB51729"/>
    <w:rsid w:val="62B60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207</Characters>
  <Lines>1</Lines>
  <Paragraphs>1</Paragraphs>
  <TotalTime>4</TotalTime>
  <ScaleCrop>false</ScaleCrop>
  <LinksUpToDate>false</LinksUpToDate>
  <CharactersWithSpaces>242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2020-04-09T08:26:00Z</dcterms:created>
  <dc:creator>但知行好事</dc:creator>
  <cp:lastModifiedBy>但知行好事</cp:lastModifiedBy>
  <dcterms:modified xsi:type="dcterms:W3CDTF">2020-04-09T08:44:42Z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